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F6" w:rsidRDefault="00071DF6" w:rsidP="00557C4B">
      <w:pPr>
        <w:jc w:val="center"/>
        <w:rPr>
          <w:rFonts w:ascii="Times New Roman" w:hAnsi="Times New Roman" w:cs="Times New Roman"/>
          <w:b/>
          <w:sz w:val="24"/>
          <w:szCs w:val="24"/>
          <w:u w:val="single"/>
        </w:rPr>
      </w:pPr>
    </w:p>
    <w:p w:rsidR="00472641" w:rsidRPr="00B63678" w:rsidRDefault="00557C4B" w:rsidP="00557C4B">
      <w:pPr>
        <w:jc w:val="center"/>
        <w:rPr>
          <w:rFonts w:ascii="Times New Roman" w:hAnsi="Times New Roman" w:cs="Times New Roman"/>
          <w:b/>
          <w:sz w:val="24"/>
          <w:szCs w:val="24"/>
          <w:u w:val="single"/>
        </w:rPr>
      </w:pPr>
      <w:r w:rsidRPr="00B63678">
        <w:rPr>
          <w:rFonts w:ascii="Times New Roman" w:hAnsi="Times New Roman" w:cs="Times New Roman"/>
          <w:b/>
          <w:sz w:val="24"/>
          <w:szCs w:val="24"/>
          <w:u w:val="single"/>
        </w:rPr>
        <w:t>Corrigé Type : Paléoécologie</w:t>
      </w:r>
    </w:p>
    <w:p w:rsidR="00557C4B" w:rsidRPr="00B63678" w:rsidRDefault="00557C4B" w:rsidP="00B114B6">
      <w:pPr>
        <w:tabs>
          <w:tab w:val="left" w:pos="6850"/>
        </w:tabs>
        <w:jc w:val="both"/>
        <w:rPr>
          <w:rFonts w:ascii="Times New Roman" w:hAnsi="Times New Roman" w:cs="Times New Roman"/>
          <w:sz w:val="24"/>
          <w:szCs w:val="24"/>
        </w:rPr>
      </w:pPr>
      <w:r w:rsidRPr="00B63678">
        <w:rPr>
          <w:rFonts w:ascii="Times New Roman" w:hAnsi="Times New Roman" w:cs="Times New Roman"/>
          <w:b/>
          <w:sz w:val="24"/>
          <w:szCs w:val="24"/>
          <w:u w:val="single"/>
        </w:rPr>
        <w:t>Question 01 :</w:t>
      </w:r>
      <w:r w:rsidRPr="00B63678">
        <w:rPr>
          <w:rFonts w:ascii="Times New Roman" w:hAnsi="Times New Roman" w:cs="Times New Roman"/>
          <w:sz w:val="24"/>
          <w:szCs w:val="24"/>
        </w:rPr>
        <w:t xml:space="preserve"> </w:t>
      </w:r>
      <w:r w:rsidR="00B114B6">
        <w:rPr>
          <w:rFonts w:ascii="Times New Roman" w:hAnsi="Times New Roman" w:cs="Times New Roman"/>
          <w:sz w:val="24"/>
          <w:szCs w:val="24"/>
        </w:rPr>
        <w:tab/>
      </w:r>
    </w:p>
    <w:p w:rsidR="00557C4B" w:rsidRPr="00B63678" w:rsidRDefault="00557C4B" w:rsidP="00557C4B">
      <w:pPr>
        <w:jc w:val="both"/>
        <w:rPr>
          <w:rFonts w:ascii="Times New Roman" w:hAnsi="Times New Roman" w:cs="Times New Roman"/>
          <w:sz w:val="24"/>
          <w:szCs w:val="24"/>
        </w:rPr>
      </w:pPr>
      <w:r w:rsidRPr="00B63678">
        <w:rPr>
          <w:rFonts w:ascii="Times New Roman" w:hAnsi="Times New Roman" w:cs="Times New Roman"/>
          <w:b/>
          <w:sz w:val="24"/>
          <w:szCs w:val="24"/>
        </w:rPr>
        <w:t>Paléoecologie </w:t>
      </w:r>
      <w:r w:rsidRPr="00B63678">
        <w:rPr>
          <w:rFonts w:ascii="Times New Roman" w:hAnsi="Times New Roman" w:cs="Times New Roman"/>
          <w:sz w:val="24"/>
          <w:szCs w:val="24"/>
        </w:rPr>
        <w:t>: discipline de l’écologie qui consiste à étudier et reconstituer les écosystèmes passés.   (02 points)</w:t>
      </w:r>
    </w:p>
    <w:p w:rsidR="00557C4B" w:rsidRPr="00B63678" w:rsidRDefault="00557C4B" w:rsidP="00557C4B">
      <w:pPr>
        <w:jc w:val="both"/>
        <w:rPr>
          <w:rFonts w:ascii="Times New Roman" w:hAnsi="Times New Roman" w:cs="Times New Roman"/>
          <w:sz w:val="24"/>
          <w:szCs w:val="24"/>
        </w:rPr>
      </w:pPr>
      <w:r w:rsidRPr="00B63678">
        <w:rPr>
          <w:rFonts w:ascii="Times New Roman" w:hAnsi="Times New Roman" w:cs="Times New Roman"/>
          <w:b/>
          <w:sz w:val="24"/>
          <w:szCs w:val="24"/>
        </w:rPr>
        <w:t>Datation C14 </w:t>
      </w:r>
      <w:r w:rsidRPr="00B63678">
        <w:rPr>
          <w:rFonts w:ascii="Times New Roman" w:hAnsi="Times New Roman" w:cs="Times New Roman"/>
          <w:sz w:val="24"/>
          <w:szCs w:val="24"/>
        </w:rPr>
        <w:t>: la datation carbone 14 est une méthode de datation qui s’applique aux organismes vivant, elle est basée sur la relation décroissante entre l’âge de l’organisme et sa teneur en C14.  (02 points)</w:t>
      </w:r>
    </w:p>
    <w:p w:rsidR="00557C4B" w:rsidRPr="00B63678" w:rsidRDefault="00557C4B" w:rsidP="00557C4B">
      <w:pPr>
        <w:jc w:val="both"/>
        <w:rPr>
          <w:rFonts w:ascii="Times New Roman" w:hAnsi="Times New Roman" w:cs="Times New Roman"/>
          <w:sz w:val="24"/>
          <w:szCs w:val="24"/>
        </w:rPr>
      </w:pPr>
      <w:r w:rsidRPr="00B63678">
        <w:rPr>
          <w:rFonts w:ascii="Times New Roman" w:hAnsi="Times New Roman" w:cs="Times New Roman"/>
          <w:b/>
          <w:sz w:val="24"/>
          <w:szCs w:val="24"/>
        </w:rPr>
        <w:t xml:space="preserve">3500BP : </w:t>
      </w:r>
      <w:r w:rsidRPr="00B63678">
        <w:rPr>
          <w:rFonts w:ascii="Times New Roman" w:hAnsi="Times New Roman" w:cs="Times New Roman"/>
          <w:sz w:val="24"/>
          <w:szCs w:val="24"/>
        </w:rPr>
        <w:t>3500 « befor present », sachant que 1BP=1950, 3500 BP représente l’année 1550 avant J.C. (02 points)</w:t>
      </w:r>
    </w:p>
    <w:p w:rsidR="00557C4B" w:rsidRPr="00B63678" w:rsidRDefault="00557C4B" w:rsidP="00557C4B">
      <w:pPr>
        <w:jc w:val="both"/>
        <w:rPr>
          <w:rFonts w:ascii="Times New Roman" w:hAnsi="Times New Roman" w:cs="Times New Roman"/>
          <w:sz w:val="24"/>
          <w:szCs w:val="24"/>
        </w:rPr>
      </w:pPr>
      <w:r w:rsidRPr="00B63678">
        <w:rPr>
          <w:rFonts w:ascii="Times New Roman" w:hAnsi="Times New Roman" w:cs="Times New Roman"/>
          <w:b/>
          <w:sz w:val="24"/>
          <w:szCs w:val="24"/>
          <w:u w:val="single"/>
        </w:rPr>
        <w:t xml:space="preserve">Question 02 : </w:t>
      </w:r>
    </w:p>
    <w:p w:rsidR="00557C4B" w:rsidRPr="00B63678" w:rsidRDefault="00557C4B" w:rsidP="00557C4B">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B63678">
        <w:rPr>
          <w:rFonts w:ascii="Times New Roman" w:hAnsi="Times New Roman" w:cs="Times New Roman"/>
          <w:color w:val="000000"/>
          <w:sz w:val="24"/>
          <w:szCs w:val="24"/>
        </w:rPr>
        <w:t xml:space="preserve">La taphonomie est la science qui étudié l’histoire </w:t>
      </w:r>
      <w:r w:rsidRPr="00B63678">
        <w:rPr>
          <w:rFonts w:ascii="Times New Roman" w:hAnsi="Times New Roman" w:cs="Times New Roman"/>
          <w:i/>
          <w:color w:val="000000"/>
          <w:sz w:val="24"/>
          <w:szCs w:val="24"/>
        </w:rPr>
        <w:t>post mortem</w:t>
      </w:r>
      <w:r w:rsidRPr="00B63678">
        <w:rPr>
          <w:rFonts w:ascii="Times New Roman" w:hAnsi="Times New Roman" w:cs="Times New Roman"/>
          <w:color w:val="000000"/>
          <w:sz w:val="24"/>
          <w:szCs w:val="24"/>
        </w:rPr>
        <w:t xml:space="preserve"> d’un organisme depuis sa mort jusqu’à son enfouissement. Elle consiste à savoir si le fossile qu’on retrouve est mort à l’endroit où on le trouve fossilisé. L’objectif est de savoir aussi si le fossile trouvé est autochtone ou allochtone. </w:t>
      </w:r>
      <w:r w:rsidRPr="00B63678">
        <w:rPr>
          <w:rFonts w:ascii="Times New Roman" w:hAnsi="Times New Roman" w:cs="Times New Roman"/>
          <w:bCs/>
          <w:color w:val="000000"/>
          <w:sz w:val="24"/>
          <w:szCs w:val="24"/>
        </w:rPr>
        <w:t>Elle cherche également à reconstituer tous les processus physiques chimiques et biologiques intervenus après la mort de l’animal jusqu’à son enfouissement définitif (</w:t>
      </w:r>
      <w:r w:rsidRPr="00B63678">
        <w:rPr>
          <w:rFonts w:ascii="Times New Roman" w:hAnsi="Times New Roman" w:cs="Times New Roman"/>
          <w:b/>
          <w:bCs/>
          <w:color w:val="000000"/>
          <w:sz w:val="24"/>
          <w:szCs w:val="24"/>
        </w:rPr>
        <w:t>1,5 points</w:t>
      </w:r>
      <w:r w:rsidRPr="00B63678">
        <w:rPr>
          <w:rFonts w:ascii="Times New Roman" w:hAnsi="Times New Roman" w:cs="Times New Roman"/>
          <w:bCs/>
          <w:color w:val="000000"/>
          <w:sz w:val="24"/>
          <w:szCs w:val="24"/>
        </w:rPr>
        <w:t>).</w:t>
      </w:r>
    </w:p>
    <w:p w:rsidR="00557C4B" w:rsidRPr="00B63678" w:rsidRDefault="00557C4B" w:rsidP="00557C4B">
      <w:pPr>
        <w:spacing w:after="0" w:line="360" w:lineRule="auto"/>
        <w:rPr>
          <w:rFonts w:ascii="Times New Roman" w:hAnsi="Times New Roman" w:cs="Times New Roman"/>
          <w:sz w:val="24"/>
          <w:szCs w:val="24"/>
        </w:rPr>
      </w:pPr>
      <w:r w:rsidRPr="00B63678">
        <w:rPr>
          <w:rFonts w:ascii="Times New Roman" w:hAnsi="Times New Roman" w:cs="Times New Roman"/>
          <w:sz w:val="24"/>
          <w:szCs w:val="24"/>
        </w:rPr>
        <w:t>La taphonomie passe par trois étapes essentielles :</w:t>
      </w:r>
    </w:p>
    <w:p w:rsidR="00ED1D81" w:rsidRPr="00B63678" w:rsidRDefault="00557C4B" w:rsidP="00557C4B">
      <w:pPr>
        <w:spacing w:after="0" w:line="360" w:lineRule="auto"/>
        <w:rPr>
          <w:rFonts w:ascii="Times New Roman" w:hAnsi="Times New Roman" w:cs="Times New Roman"/>
          <w:sz w:val="24"/>
          <w:szCs w:val="24"/>
        </w:rPr>
      </w:pPr>
      <w:r w:rsidRPr="00B63678">
        <w:rPr>
          <w:rFonts w:ascii="Times New Roman" w:hAnsi="Times New Roman" w:cs="Times New Roman"/>
          <w:sz w:val="24"/>
          <w:szCs w:val="24"/>
        </w:rPr>
        <w:t>-</w:t>
      </w:r>
      <w:r w:rsidRPr="00B63678">
        <w:rPr>
          <w:rFonts w:ascii="Times New Roman" w:hAnsi="Times New Roman" w:cs="Times New Roman"/>
          <w:b/>
          <w:sz w:val="24"/>
          <w:szCs w:val="24"/>
        </w:rPr>
        <w:t>Nécrolyse :</w:t>
      </w:r>
      <w:r w:rsidRPr="00B63678">
        <w:rPr>
          <w:rFonts w:ascii="Times New Roman" w:hAnsi="Times New Roman" w:cs="Times New Roman"/>
          <w:sz w:val="24"/>
          <w:szCs w:val="24"/>
        </w:rPr>
        <w:t xml:space="preserve"> soit la décomposition des parties molles de l’organisme. </w:t>
      </w:r>
      <w:r w:rsidRPr="00B63678">
        <w:rPr>
          <w:rFonts w:ascii="Times New Roman" w:hAnsi="Times New Roman" w:cs="Times New Roman"/>
          <w:bCs/>
          <w:color w:val="000000"/>
          <w:sz w:val="24"/>
          <w:szCs w:val="24"/>
        </w:rPr>
        <w:t>(</w:t>
      </w:r>
      <w:r w:rsidRPr="00B63678">
        <w:rPr>
          <w:rFonts w:ascii="Times New Roman" w:hAnsi="Times New Roman" w:cs="Times New Roman"/>
          <w:b/>
          <w:bCs/>
          <w:color w:val="000000"/>
          <w:sz w:val="24"/>
          <w:szCs w:val="24"/>
        </w:rPr>
        <w:t>1,5 points</w:t>
      </w:r>
      <w:r w:rsidRPr="00B63678">
        <w:rPr>
          <w:rFonts w:ascii="Times New Roman" w:hAnsi="Times New Roman" w:cs="Times New Roman"/>
          <w:bCs/>
          <w:color w:val="000000"/>
          <w:sz w:val="24"/>
          <w:szCs w:val="24"/>
        </w:rPr>
        <w:t xml:space="preserve">). </w:t>
      </w:r>
      <w:r w:rsidRPr="00B63678">
        <w:rPr>
          <w:rFonts w:ascii="Times New Roman" w:hAnsi="Times New Roman" w:cs="Times New Roman"/>
          <w:sz w:val="24"/>
          <w:szCs w:val="24"/>
        </w:rPr>
        <w:t xml:space="preserve"> </w:t>
      </w:r>
    </w:p>
    <w:p w:rsidR="00557C4B" w:rsidRPr="00B63678" w:rsidRDefault="00557C4B" w:rsidP="00557C4B">
      <w:pPr>
        <w:spacing w:after="0" w:line="360" w:lineRule="auto"/>
        <w:rPr>
          <w:rFonts w:ascii="Times New Roman" w:hAnsi="Times New Roman" w:cs="Times New Roman"/>
          <w:sz w:val="24"/>
          <w:szCs w:val="24"/>
        </w:rPr>
      </w:pPr>
      <w:r w:rsidRPr="00B63678">
        <w:rPr>
          <w:rFonts w:ascii="Times New Roman" w:hAnsi="Times New Roman" w:cs="Times New Roman"/>
          <w:sz w:val="24"/>
          <w:szCs w:val="24"/>
        </w:rPr>
        <w:t>-</w:t>
      </w:r>
      <w:r w:rsidRPr="00B63678">
        <w:rPr>
          <w:rFonts w:ascii="Times New Roman" w:hAnsi="Times New Roman" w:cs="Times New Roman"/>
          <w:b/>
          <w:sz w:val="24"/>
          <w:szCs w:val="24"/>
        </w:rPr>
        <w:t>Biostratinomie :</w:t>
      </w:r>
      <w:r w:rsidRPr="00B63678">
        <w:rPr>
          <w:rFonts w:ascii="Times New Roman" w:hAnsi="Times New Roman" w:cs="Times New Roman"/>
          <w:sz w:val="24"/>
          <w:szCs w:val="24"/>
        </w:rPr>
        <w:t xml:space="preserve"> qui consiste à l’enfouissement définitif du fossile.</w:t>
      </w:r>
      <w:r w:rsidR="00ED1D81" w:rsidRPr="00B63678">
        <w:rPr>
          <w:rFonts w:ascii="Times New Roman" w:hAnsi="Times New Roman" w:cs="Times New Roman"/>
          <w:sz w:val="24"/>
          <w:szCs w:val="24"/>
        </w:rPr>
        <w:t xml:space="preserve"> </w:t>
      </w:r>
      <w:r w:rsidR="00ED1D81" w:rsidRPr="00B63678">
        <w:rPr>
          <w:rFonts w:ascii="Times New Roman" w:hAnsi="Times New Roman" w:cs="Times New Roman"/>
          <w:bCs/>
          <w:color w:val="000000"/>
          <w:sz w:val="24"/>
          <w:szCs w:val="24"/>
        </w:rPr>
        <w:t>(</w:t>
      </w:r>
      <w:r w:rsidR="00ED1D81" w:rsidRPr="00B63678">
        <w:rPr>
          <w:rFonts w:ascii="Times New Roman" w:hAnsi="Times New Roman" w:cs="Times New Roman"/>
          <w:b/>
          <w:bCs/>
          <w:color w:val="000000"/>
          <w:sz w:val="24"/>
          <w:szCs w:val="24"/>
        </w:rPr>
        <w:t>1,5 points</w:t>
      </w:r>
      <w:r w:rsidR="00ED1D81" w:rsidRPr="00B63678">
        <w:rPr>
          <w:rFonts w:ascii="Times New Roman" w:hAnsi="Times New Roman" w:cs="Times New Roman"/>
          <w:bCs/>
          <w:color w:val="000000"/>
          <w:sz w:val="24"/>
          <w:szCs w:val="24"/>
        </w:rPr>
        <w:t>)</w:t>
      </w:r>
    </w:p>
    <w:p w:rsidR="00557C4B" w:rsidRPr="00B63678" w:rsidRDefault="00557C4B" w:rsidP="00ED1D81">
      <w:pPr>
        <w:spacing w:after="0" w:line="360" w:lineRule="auto"/>
        <w:rPr>
          <w:rFonts w:ascii="Times New Roman" w:hAnsi="Times New Roman" w:cs="Times New Roman"/>
          <w:sz w:val="24"/>
          <w:szCs w:val="24"/>
        </w:rPr>
      </w:pPr>
      <w:r w:rsidRPr="00B63678">
        <w:rPr>
          <w:rFonts w:ascii="Times New Roman" w:hAnsi="Times New Roman" w:cs="Times New Roman"/>
          <w:sz w:val="24"/>
          <w:szCs w:val="24"/>
        </w:rPr>
        <w:t>-</w:t>
      </w:r>
      <w:r w:rsidRPr="00B63678">
        <w:rPr>
          <w:rFonts w:ascii="Times New Roman" w:hAnsi="Times New Roman" w:cs="Times New Roman"/>
          <w:b/>
          <w:sz w:val="24"/>
          <w:szCs w:val="24"/>
        </w:rPr>
        <w:t>Diagenèse :</w:t>
      </w:r>
      <w:r w:rsidRPr="00B63678">
        <w:rPr>
          <w:rFonts w:ascii="Times New Roman" w:hAnsi="Times New Roman" w:cs="Times New Roman"/>
          <w:sz w:val="24"/>
          <w:szCs w:val="24"/>
        </w:rPr>
        <w:t xml:space="preserve"> processus de sédimentation et de minéralisation du fossile.</w:t>
      </w:r>
      <w:r w:rsidR="00ED1D81" w:rsidRPr="00B63678">
        <w:rPr>
          <w:rFonts w:ascii="Times New Roman" w:hAnsi="Times New Roman" w:cs="Times New Roman"/>
          <w:sz w:val="24"/>
          <w:szCs w:val="24"/>
        </w:rPr>
        <w:t xml:space="preserve"> </w:t>
      </w:r>
      <w:r w:rsidR="00ED1D81" w:rsidRPr="00B63678">
        <w:rPr>
          <w:rFonts w:ascii="Times New Roman" w:hAnsi="Times New Roman" w:cs="Times New Roman"/>
          <w:bCs/>
          <w:color w:val="000000"/>
          <w:sz w:val="24"/>
          <w:szCs w:val="24"/>
        </w:rPr>
        <w:t>(</w:t>
      </w:r>
      <w:r w:rsidR="00ED1D81" w:rsidRPr="00B63678">
        <w:rPr>
          <w:rFonts w:ascii="Times New Roman" w:hAnsi="Times New Roman" w:cs="Times New Roman"/>
          <w:b/>
          <w:bCs/>
          <w:color w:val="000000"/>
          <w:sz w:val="24"/>
          <w:szCs w:val="24"/>
        </w:rPr>
        <w:t>1,5 points</w:t>
      </w:r>
      <w:r w:rsidR="00ED1D81" w:rsidRPr="00B63678">
        <w:rPr>
          <w:rFonts w:ascii="Times New Roman" w:hAnsi="Times New Roman" w:cs="Times New Roman"/>
          <w:bCs/>
          <w:color w:val="000000"/>
          <w:sz w:val="24"/>
          <w:szCs w:val="24"/>
        </w:rPr>
        <w:t>)</w:t>
      </w:r>
    </w:p>
    <w:p w:rsidR="00ED1D81" w:rsidRPr="00B63678" w:rsidRDefault="00557C4B" w:rsidP="00557C4B">
      <w:pPr>
        <w:rPr>
          <w:rFonts w:ascii="Times New Roman" w:hAnsi="Times New Roman" w:cs="Times New Roman"/>
          <w:b/>
          <w:sz w:val="24"/>
          <w:szCs w:val="24"/>
        </w:rPr>
      </w:pPr>
      <w:r w:rsidRPr="00B63678">
        <w:rPr>
          <w:rFonts w:ascii="Times New Roman" w:hAnsi="Times New Roman" w:cs="Times New Roman"/>
          <w:b/>
          <w:sz w:val="24"/>
          <w:szCs w:val="24"/>
          <w:u w:val="single"/>
        </w:rPr>
        <w:t xml:space="preserve">Question 03 : </w:t>
      </w:r>
    </w:p>
    <w:p w:rsidR="00557C4B" w:rsidRPr="00B63678" w:rsidRDefault="00ED1D81" w:rsidP="00ED1D81">
      <w:pPr>
        <w:rPr>
          <w:rFonts w:ascii="Times New Roman" w:hAnsi="Times New Roman" w:cs="Times New Roman"/>
          <w:sz w:val="24"/>
          <w:szCs w:val="24"/>
        </w:rPr>
      </w:pPr>
      <w:r w:rsidRPr="00B63678">
        <w:rPr>
          <w:rFonts w:ascii="Times New Roman" w:hAnsi="Times New Roman" w:cs="Times New Roman"/>
          <w:sz w:val="24"/>
          <w:szCs w:val="24"/>
        </w:rPr>
        <w:t xml:space="preserve">Méthode : dendrochronologie, anthracologie, paléoentomologie </w:t>
      </w:r>
      <w:r w:rsidRPr="00B63678">
        <w:rPr>
          <w:rFonts w:ascii="Times New Roman" w:hAnsi="Times New Roman" w:cs="Times New Roman"/>
          <w:b/>
          <w:sz w:val="24"/>
          <w:szCs w:val="24"/>
        </w:rPr>
        <w:t>(01 points)</w:t>
      </w:r>
    </w:p>
    <w:p w:rsidR="00ED1D81" w:rsidRPr="00B63678" w:rsidRDefault="00ED1D81" w:rsidP="00ED1D81">
      <w:pPr>
        <w:rPr>
          <w:rFonts w:ascii="Times New Roman" w:hAnsi="Times New Roman" w:cs="Times New Roman"/>
          <w:b/>
          <w:sz w:val="24"/>
          <w:szCs w:val="24"/>
        </w:rPr>
      </w:pPr>
      <w:r w:rsidRPr="00B63678">
        <w:rPr>
          <w:rFonts w:ascii="Times New Roman" w:hAnsi="Times New Roman" w:cs="Times New Roman"/>
          <w:sz w:val="24"/>
          <w:szCs w:val="24"/>
        </w:rPr>
        <w:t xml:space="preserve">Principe : </w:t>
      </w:r>
      <w:r w:rsidRPr="00B63678">
        <w:rPr>
          <w:rFonts w:ascii="Times New Roman" w:hAnsi="Times New Roman" w:cs="Times New Roman"/>
          <w:b/>
          <w:sz w:val="24"/>
          <w:szCs w:val="24"/>
        </w:rPr>
        <w:t>(02 points)</w:t>
      </w:r>
    </w:p>
    <w:p w:rsidR="00ED1D81" w:rsidRPr="00B63678" w:rsidRDefault="00ED1D81" w:rsidP="00ED1D81">
      <w:pPr>
        <w:rPr>
          <w:rFonts w:ascii="Times New Roman" w:hAnsi="Times New Roman" w:cs="Times New Roman"/>
          <w:b/>
          <w:sz w:val="24"/>
          <w:szCs w:val="24"/>
        </w:rPr>
      </w:pPr>
      <w:r w:rsidRPr="00B63678">
        <w:rPr>
          <w:rFonts w:ascii="Times New Roman" w:hAnsi="Times New Roman" w:cs="Times New Roman"/>
          <w:sz w:val="24"/>
          <w:szCs w:val="24"/>
        </w:rPr>
        <w:t xml:space="preserve">Objectifs </w:t>
      </w:r>
      <w:r w:rsidRPr="00B63678">
        <w:rPr>
          <w:rFonts w:ascii="Times New Roman" w:hAnsi="Times New Roman" w:cs="Times New Roman"/>
          <w:b/>
          <w:sz w:val="24"/>
          <w:szCs w:val="24"/>
        </w:rPr>
        <w:t>(02 points)</w:t>
      </w:r>
    </w:p>
    <w:p w:rsidR="00ED1D81" w:rsidRPr="00B63678" w:rsidRDefault="00ED1D81" w:rsidP="00ED1D81">
      <w:pPr>
        <w:rPr>
          <w:rFonts w:ascii="Times New Roman" w:hAnsi="Times New Roman" w:cs="Times New Roman"/>
          <w:sz w:val="24"/>
          <w:szCs w:val="24"/>
        </w:rPr>
      </w:pPr>
      <w:r w:rsidRPr="00B63678">
        <w:rPr>
          <w:rFonts w:ascii="Times New Roman" w:hAnsi="Times New Roman" w:cs="Times New Roman"/>
          <w:sz w:val="24"/>
          <w:szCs w:val="24"/>
        </w:rPr>
        <w:t xml:space="preserve">Avantages </w:t>
      </w:r>
      <w:r w:rsidRPr="00B63678">
        <w:rPr>
          <w:rFonts w:ascii="Times New Roman" w:hAnsi="Times New Roman" w:cs="Times New Roman"/>
          <w:b/>
          <w:sz w:val="24"/>
          <w:szCs w:val="24"/>
        </w:rPr>
        <w:t>(01,5 points)</w:t>
      </w:r>
    </w:p>
    <w:p w:rsidR="00ED1D81" w:rsidRPr="00B63678" w:rsidRDefault="00ED1D81" w:rsidP="00ED1D81">
      <w:pPr>
        <w:rPr>
          <w:rFonts w:ascii="Times New Roman" w:hAnsi="Times New Roman" w:cs="Times New Roman"/>
          <w:sz w:val="24"/>
          <w:szCs w:val="24"/>
        </w:rPr>
      </w:pPr>
      <w:r w:rsidRPr="00B63678">
        <w:rPr>
          <w:rFonts w:ascii="Times New Roman" w:hAnsi="Times New Roman" w:cs="Times New Roman"/>
          <w:sz w:val="24"/>
          <w:szCs w:val="24"/>
        </w:rPr>
        <w:t xml:space="preserve">Limites  </w:t>
      </w:r>
      <w:r w:rsidRPr="00B63678">
        <w:rPr>
          <w:rFonts w:ascii="Times New Roman" w:hAnsi="Times New Roman" w:cs="Times New Roman"/>
          <w:b/>
          <w:sz w:val="24"/>
          <w:szCs w:val="24"/>
        </w:rPr>
        <w:t>(1,5 points)</w:t>
      </w:r>
    </w:p>
    <w:p w:rsidR="00ED1D81" w:rsidRPr="00B63678" w:rsidRDefault="00ED1D81" w:rsidP="00ED1D81">
      <w:pPr>
        <w:rPr>
          <w:rFonts w:ascii="Times New Roman" w:hAnsi="Times New Roman" w:cs="Times New Roman"/>
          <w:sz w:val="24"/>
          <w:szCs w:val="24"/>
        </w:rPr>
      </w:pPr>
      <w:r w:rsidRPr="00B63678">
        <w:rPr>
          <w:rFonts w:ascii="Times New Roman" w:hAnsi="Times New Roman" w:cs="Times New Roman"/>
          <w:sz w:val="24"/>
          <w:szCs w:val="24"/>
        </w:rPr>
        <w:t xml:space="preserve">Les explications détaillées se trouvent dans le cours. </w:t>
      </w:r>
    </w:p>
    <w:sectPr w:rsidR="00ED1D81" w:rsidRPr="00B63678" w:rsidSect="00683D9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FD6" w:rsidRDefault="000D3FD6" w:rsidP="00FF06CA">
      <w:pPr>
        <w:spacing w:after="0" w:line="240" w:lineRule="auto"/>
      </w:pPr>
      <w:r>
        <w:separator/>
      </w:r>
    </w:p>
  </w:endnote>
  <w:endnote w:type="continuationSeparator" w:id="1">
    <w:p w:rsidR="000D3FD6" w:rsidRDefault="000D3FD6" w:rsidP="00FF0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FD6" w:rsidRDefault="000D3FD6" w:rsidP="00FF06CA">
      <w:pPr>
        <w:spacing w:after="0" w:line="240" w:lineRule="auto"/>
      </w:pPr>
      <w:r>
        <w:separator/>
      </w:r>
    </w:p>
  </w:footnote>
  <w:footnote w:type="continuationSeparator" w:id="1">
    <w:p w:rsidR="000D3FD6" w:rsidRDefault="000D3FD6" w:rsidP="00FF0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F6" w:rsidRDefault="00FF06CA" w:rsidP="00FF06CA">
    <w:pPr>
      <w:pStyle w:val="En-tte"/>
      <w:jc w:val="center"/>
      <w:rPr>
        <w:b/>
        <w:sz w:val="24"/>
        <w:szCs w:val="24"/>
        <w:highlight w:val="yellow"/>
      </w:rPr>
    </w:pPr>
    <w:r w:rsidRPr="00071DF6">
      <w:rPr>
        <w:b/>
        <w:sz w:val="24"/>
        <w:szCs w:val="24"/>
        <w:highlight w:val="yellow"/>
      </w:rPr>
      <w:t xml:space="preserve">La consultation aura lieu </w:t>
    </w:r>
    <w:r w:rsidR="00B114B6">
      <w:rPr>
        <w:b/>
        <w:sz w:val="24"/>
        <w:szCs w:val="24"/>
        <w:highlight w:val="yellow"/>
      </w:rPr>
      <w:t>mercredi</w:t>
    </w:r>
    <w:r w:rsidRPr="00071DF6">
      <w:rPr>
        <w:b/>
        <w:sz w:val="24"/>
        <w:szCs w:val="24"/>
        <w:highlight w:val="yellow"/>
      </w:rPr>
      <w:t xml:space="preserve"> 0</w:t>
    </w:r>
    <w:r w:rsidR="00B63678">
      <w:rPr>
        <w:b/>
        <w:sz w:val="24"/>
        <w:szCs w:val="24"/>
        <w:highlight w:val="yellow"/>
      </w:rPr>
      <w:t>7</w:t>
    </w:r>
    <w:r w:rsidR="00B114B6">
      <w:rPr>
        <w:b/>
        <w:sz w:val="24"/>
        <w:szCs w:val="24"/>
        <w:highlight w:val="yellow"/>
      </w:rPr>
      <w:t xml:space="preserve"> février à 11</w:t>
    </w:r>
    <w:r w:rsidRPr="00071DF6">
      <w:rPr>
        <w:b/>
        <w:sz w:val="24"/>
        <w:szCs w:val="24"/>
        <w:highlight w:val="yellow"/>
      </w:rPr>
      <w:t xml:space="preserve">h, Bureau 10 (département Ecologie), </w:t>
    </w:r>
  </w:p>
  <w:p w:rsidR="00FF06CA" w:rsidRPr="00071DF6" w:rsidRDefault="00FF06CA" w:rsidP="00FF06CA">
    <w:pPr>
      <w:pStyle w:val="En-tte"/>
      <w:jc w:val="center"/>
      <w:rPr>
        <w:b/>
        <w:sz w:val="24"/>
        <w:szCs w:val="24"/>
      </w:rPr>
    </w:pPr>
    <w:r w:rsidRPr="00071DF6">
      <w:rPr>
        <w:b/>
        <w:sz w:val="24"/>
        <w:szCs w:val="24"/>
        <w:highlight w:val="yellow"/>
      </w:rPr>
      <w:t>FSN</w:t>
    </w:r>
    <w:r w:rsidR="00071DF6">
      <w:rPr>
        <w:b/>
        <w:sz w:val="24"/>
        <w:szCs w:val="24"/>
        <w:highlight w:val="yellow"/>
      </w:rPr>
      <w:t>V</w:t>
    </w:r>
    <w:r w:rsidRPr="00071DF6">
      <w:rPr>
        <w:b/>
        <w:sz w:val="24"/>
        <w:szCs w:val="24"/>
        <w:highlight w:val="yellow"/>
      </w:rPr>
      <w:t xml:space="preserve"> bis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557C4B"/>
    <w:rsid w:val="000231C9"/>
    <w:rsid w:val="00071DF6"/>
    <w:rsid w:val="000966E3"/>
    <w:rsid w:val="000D3FD6"/>
    <w:rsid w:val="000E0803"/>
    <w:rsid w:val="00186793"/>
    <w:rsid w:val="00403DA1"/>
    <w:rsid w:val="00410252"/>
    <w:rsid w:val="00426C34"/>
    <w:rsid w:val="00440110"/>
    <w:rsid w:val="00557C4B"/>
    <w:rsid w:val="00561883"/>
    <w:rsid w:val="00573CEB"/>
    <w:rsid w:val="00683D99"/>
    <w:rsid w:val="00987EA4"/>
    <w:rsid w:val="009C36B0"/>
    <w:rsid w:val="00A56BC8"/>
    <w:rsid w:val="00A6091A"/>
    <w:rsid w:val="00B114B6"/>
    <w:rsid w:val="00B47578"/>
    <w:rsid w:val="00B63678"/>
    <w:rsid w:val="00B94ECD"/>
    <w:rsid w:val="00BD30CC"/>
    <w:rsid w:val="00CB182C"/>
    <w:rsid w:val="00CD3987"/>
    <w:rsid w:val="00DE2FDE"/>
    <w:rsid w:val="00EB0920"/>
    <w:rsid w:val="00ED1D81"/>
    <w:rsid w:val="00EF35D4"/>
    <w:rsid w:val="00F07F2A"/>
    <w:rsid w:val="00F72633"/>
    <w:rsid w:val="00FC5410"/>
    <w:rsid w:val="00FF06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F06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06CA"/>
  </w:style>
  <w:style w:type="paragraph" w:styleId="Pieddepage">
    <w:name w:val="footer"/>
    <w:basedOn w:val="Normal"/>
    <w:link w:val="PieddepageCar"/>
    <w:uiPriority w:val="99"/>
    <w:semiHidden/>
    <w:unhideWhenUsed/>
    <w:rsid w:val="00FF06C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F06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234</Words>
  <Characters>1288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MICROSTAR</dc:creator>
  <cp:lastModifiedBy>MICROSTAR</cp:lastModifiedBy>
  <cp:revision>4</cp:revision>
  <dcterms:created xsi:type="dcterms:W3CDTF">2024-02-04T06:54:00Z</dcterms:created>
  <dcterms:modified xsi:type="dcterms:W3CDTF">2024-02-04T20:59:00Z</dcterms:modified>
</cp:coreProperties>
</file>